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722" w:rsidRDefault="00A04722" w:rsidP="00A04722">
      <w:pPr>
        <w:pStyle w:val="ConsPlusNormal"/>
        <w:jc w:val="right"/>
        <w:outlineLvl w:val="0"/>
      </w:pPr>
      <w:r>
        <w:t>Приложение 9</w:t>
      </w:r>
    </w:p>
    <w:p w:rsidR="00A04722" w:rsidRDefault="00A04722" w:rsidP="00A04722">
      <w:pPr>
        <w:pStyle w:val="ConsPlusNormal"/>
        <w:jc w:val="right"/>
      </w:pPr>
      <w:r>
        <w:t>к решению Думы</w:t>
      </w:r>
    </w:p>
    <w:p w:rsidR="00A04722" w:rsidRDefault="00A04722" w:rsidP="00A04722">
      <w:pPr>
        <w:pStyle w:val="ConsPlusNormal"/>
        <w:jc w:val="right"/>
      </w:pPr>
      <w:r>
        <w:t>города Мегиона</w:t>
      </w:r>
    </w:p>
    <w:p w:rsidR="00A04722" w:rsidRDefault="00A04722" w:rsidP="00A04722">
      <w:pPr>
        <w:pStyle w:val="ConsPlusNormal"/>
        <w:jc w:val="right"/>
      </w:pPr>
      <w:r>
        <w:t>от 15.12.2023 N 347</w:t>
      </w:r>
    </w:p>
    <w:p w:rsidR="00A04722" w:rsidRDefault="00A04722" w:rsidP="00A04722">
      <w:pPr>
        <w:pStyle w:val="ConsPlusNormal"/>
        <w:ind w:firstLine="540"/>
        <w:jc w:val="both"/>
      </w:pPr>
    </w:p>
    <w:p w:rsidR="00A04722" w:rsidRDefault="00A04722" w:rsidP="00A04722">
      <w:pPr>
        <w:pStyle w:val="ConsPlusTitle"/>
        <w:jc w:val="center"/>
      </w:pPr>
      <w:bookmarkStart w:id="0" w:name="P17709"/>
      <w:bookmarkEnd w:id="0"/>
      <w:r>
        <w:t>ВЕДОМСТВЕННАЯ СТРУКТУРА</w:t>
      </w:r>
    </w:p>
    <w:p w:rsidR="00A04722" w:rsidRDefault="00A04722" w:rsidP="00A04722">
      <w:pPr>
        <w:pStyle w:val="ConsPlusTitle"/>
        <w:jc w:val="center"/>
      </w:pPr>
      <w:r>
        <w:t>РАСХОДОВ БЮДЖЕТА ГОРОДСКОГО ОКРУГА МЕГИОН ХАНТЫ-МАНСИЙСКОГО</w:t>
      </w:r>
    </w:p>
    <w:p w:rsidR="00A04722" w:rsidRDefault="00A04722" w:rsidP="00A04722">
      <w:pPr>
        <w:pStyle w:val="ConsPlusTitle"/>
        <w:jc w:val="center"/>
      </w:pPr>
      <w:r>
        <w:t>АВТОНОМНОГО ОКРУГА - ЮГРЫ НА 2024 ГОД</w:t>
      </w:r>
    </w:p>
    <w:p w:rsidR="00A04722" w:rsidRDefault="00A04722" w:rsidP="00A0472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A04722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04722" w:rsidRDefault="00A04722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04722" w:rsidRDefault="00A04722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4722" w:rsidRDefault="00A04722" w:rsidP="002466B7">
            <w:pPr>
              <w:pStyle w:val="ConsPlusNormal"/>
            </w:pPr>
          </w:p>
        </w:tc>
      </w:tr>
    </w:tbl>
    <w:p w:rsidR="00A04722" w:rsidRDefault="00A04722" w:rsidP="00A04722">
      <w:pPr>
        <w:pStyle w:val="ConsPlusNormal"/>
        <w:jc w:val="center"/>
      </w:pPr>
    </w:p>
    <w:p w:rsidR="00A04722" w:rsidRDefault="00A04722" w:rsidP="00A04722">
      <w:pPr>
        <w:pStyle w:val="ConsPlusNormal"/>
        <w:jc w:val="right"/>
      </w:pPr>
      <w:r>
        <w:t>(тыс. рублей)</w:t>
      </w:r>
    </w:p>
    <w:p w:rsidR="00A04722" w:rsidRDefault="00A04722" w:rsidP="00A04722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739"/>
        <w:gridCol w:w="694"/>
        <w:gridCol w:w="1549"/>
        <w:gridCol w:w="604"/>
        <w:gridCol w:w="1144"/>
      </w:tblGrid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  <w:jc w:val="center"/>
            </w:pPr>
            <w:r>
              <w:t>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12101,2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12101,2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11813,7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7110,6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5410,9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1629,6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4656,4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3705,5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911,9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011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40.0.05.71603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16406,7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16406,7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Подраздел: Обеспечение деятельности финансовых, налоговых и таможенных </w:t>
            </w:r>
            <w: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16381,7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11529,9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8517,6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429,8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2582,5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4805,2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3707,1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911,9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012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40581,9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40581,9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40540,5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40276,1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30754,0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775,1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8747,0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</w:t>
            </w:r>
            <w:r>
              <w:lastRenderedPageBreak/>
              <w:t>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030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3334435,8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570365,1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8043,5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8043,5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6287,9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493,7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1261,9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Подраздел: Функционирование Правительства Российской Федерации, </w:t>
            </w:r>
            <w:r>
              <w:lastRenderedPageBreak/>
              <w:t>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306479,4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304489,0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229033,5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6687,0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67466,7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1301,8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1990,4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1528,7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40.0.06.51200; Осуществление полномочий по </w:t>
            </w:r>
            <w: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40.0.06.51200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755,4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755,4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755,4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40.0.05.20906; Проведение муниципальных выборов и референдумов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40.0.05.20906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8.8.0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252075,7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07.0.01.99990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37048,1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22893,1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14155,0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10.0.02.99990;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19082,4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5522,8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13559,6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292,6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22.1.01.20901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292,6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2346,9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Иные выплаты персоналу </w:t>
            </w:r>
            <w: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514,4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7650,3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5186,1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1525,8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804,2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22.1.02.84270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22.1.04.71603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158599,0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82514,8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2249,9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24733,3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41129,4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7674,4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699,8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22.2.01.99990;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16190,1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16190,1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5646,8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5646,8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</w:t>
            </w:r>
            <w:r>
              <w:lastRenderedPageBreak/>
              <w:t>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575,0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3.5.0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575,0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1852,3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40.0.07.20700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1852,3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40.0.07.99990; Условно утвержденные расходы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01.13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40.0.07.99990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8.7.0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62336,7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8892,5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6100,7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4718,7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22.1.02.59300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1382,0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22.1.02.D9300; 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2791,8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1405,4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425,5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22.1.02.D9300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2537,3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2537,3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18.3.02.99990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2537,3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50506,2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1821,3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1821,3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46856,4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30618,1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8971,0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5161,3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1590,6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92,2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01.3.02.99990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400,7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17.1.01.82300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17.1.01.99990;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193,2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193,2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03.14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17.1.01.S2300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623854,2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12123,3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12050,0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24.3.01.85060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12050,0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40.0.06.85060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14234,8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12208,1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03.2.01.84382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12204,1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03.2.02.84383; Субсидии 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03.2.02.84383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14.1.01.84200; Организация мероприятий при осуществлении деятельности по обращению с животными без </w:t>
            </w:r>
            <w:r>
              <w:lastRenderedPageBreak/>
              <w:t>владельцев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14.1.01.84200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31527,7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24194,4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24194,4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5305,6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13.1.03.61703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5305,6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2027,7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04.08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2027,7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379270,0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45636,4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13.1.01.82390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45636,4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49198,6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13.1.01.83000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49198,6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28692,5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28692,5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45636,4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13.1.01.S2390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45636,4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2589,4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13.1.01.S3000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2589,4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199817,7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199817,7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7699,0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13.3.01.99990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7699,0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50364,5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2181,7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2181,7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37067,8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35829,5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1238,3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12.0.03.99990;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2064,0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2064,0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906,0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906,0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04.10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40.0.02.02400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136333,9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2213,5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1289,6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389,4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02.0.01.84120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208,8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58,3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113,7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03.1.I4.82330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03.1.I4.S2330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3987,1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03.1.I5.82380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3987,1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03.1.I5.S2380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(гранты в </w:t>
            </w:r>
            <w:r>
              <w:lastRenderedPageBreak/>
              <w:t>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04.3.01.61600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14.3.01.20020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3503,8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15.0.01.82910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3503,8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391,6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15.0.01.S2910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391,6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78354,0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Фонд оплаты труда </w:t>
            </w:r>
            <w:r>
              <w:lastRenderedPageBreak/>
              <w:t>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55373,9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628,3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16483,6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3113,2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22.2.02.00590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8.5.3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2705,0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46348,2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40.0.05.20904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8.3.1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46348,2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706581,2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257593,4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7038,4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10.0.01.99990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7038,4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40587,0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11.3.01.82901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40587,0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89267,5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89267,5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19590,3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19430,0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3055,0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11.3.01.S2901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3055,0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11.3.F3.67483; Обеспечение устойчивого сокращения непригодного для проживания жилищного фонда за счет средств, поступивших от публично-правовой </w:t>
            </w:r>
            <w:r>
              <w:lastRenderedPageBreak/>
              <w:t>компании "Фонд развития территорий"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12919,5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12919,5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66171,5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66171,5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5954,0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11.3.F3.6748S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5954,0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3251,3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14.4.01.99990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3251,3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6533,0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6533,0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16.0.02.82907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16.0.02.S2907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246032,1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4559,0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14.2.01.09505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4559,0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6458,1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14.2.01.09605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6458,1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14.2.01.61701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124444,7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14.2.01.82591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124444,7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4586,5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3386,5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21960,9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14.2.01.S2591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21960,9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1140,2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14.2.01.S9605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1140,2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4167,1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4167,1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77305,6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14.2.03.85150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77305,6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Подраздел: Благоустройство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202950,8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14095,2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14.1.02.82904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14095,2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95684,1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78411,2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2.4.7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17272,9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1061,0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14.1.02.S2904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1061,0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14.1.03.40705; Строительство объекта "Городское кладбище"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25443,5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14.1.03.40705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25443,5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5502,3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5502,3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20580,3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20580,3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23.1.02.20713; Реализация мероприятий по инициативному проекту "Благоустройство территории жилых домов N 26, 28 по улице Проспект Победы в городе Мегионе"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23.1.02.20713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23.1.02.20714; Реализация мероприятий по инициативному проекту "Организация благоустройства территории в районе дома 2 по улице Строителей в городе Мегион"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9578,7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23.1.02.20714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9578,7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23.2.01.85160;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1197,5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23.2.01.85160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1197,5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12261,9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12261,9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16143,7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23.2.F2.55550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16143,7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11.2.02.84220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05.05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14.2.02.84340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8862,8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8862,8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122,8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21.1.01.84290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8702,9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06.05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21.1.01.99990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8702,9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439130,5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1590,9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1590,9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1590,9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91527,1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2552,1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2552,1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8142,2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8142,2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25.2.06.99990;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25.2.06.99990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406,3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80426,5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25.2.06.L7502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80426,5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270037,7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06.1.03.40801; Реконструкция и ремонт Школы искусств пгт. Высокий г. Мегион муниципального бюджетного учреждения дополнительного образования "Детская школа искусств им. </w:t>
            </w:r>
            <w:proofErr w:type="spellStart"/>
            <w:r>
              <w:t>А.М.Кузьмина</w:t>
            </w:r>
            <w:proofErr w:type="spellEnd"/>
            <w:r>
              <w:t>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06.1.03.40801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15794,5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8525,3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Бюджетные инвестиции в объекты капитального строительства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4.1.4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6435,9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833,3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235788,8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232252,9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3535,9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17276,9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09.1.06.61700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17276,9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16.0.01.42110; Строительство и реконструкция </w:t>
            </w:r>
            <w:r>
              <w:lastRenderedPageBreak/>
              <w:t>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69759,5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61688,1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60277,5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24.2.01.00590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1410,6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24.2.01.85160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07.07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24.3.01.00590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6121,7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6215,3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2071,5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2071,5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837,1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837,1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2810,4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339,3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2471,1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411543,2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411229,4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1005,0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1005,0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385,8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06.1.01.82520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385,8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06.1.01.L5191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бюджетным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06.1.01.S2520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1340,0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1340,0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352,9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16734,1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06.1.A1.55900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16734,1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2539,6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99,0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2440,6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382946,5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91879,3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1089,9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286369,4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06.3.01.00590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3607,9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1736,5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1736,5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17.2.03.20040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18.1.06.99990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08.04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22.1.02.84100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09.09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14.1.01.84280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888,5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115872,2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12651,0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22.1.04.71601; Доплаты к пенсии муниципальным служащим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12651,0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22.1.04.71601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12651,0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99974,8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5943,0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11.2.01.51350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5943,0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2046,6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11.2.01.51760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2046,6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11.2.03.82903;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81361,2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11.2.03.82903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81361,2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11.2.03.S2903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6124,0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40.0.05.71605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3.1.3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1489,1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11.1.01.L4970; </w:t>
            </w: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1489,1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11.1.01.L4970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1489,1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1757,3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1728,5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04.1.01.61600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1728,5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10.06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3.6.0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28,8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363491,5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54464,3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1194,7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1194,7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50919,8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49397,9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1521,9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1407,4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09.2.05.82130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1407,4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09.2.05.S2130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74,1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17.2.01.20040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132,5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309027,2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2448,0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2448,0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6987,4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09.1.04.99990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6987,4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271858,0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269539,1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09.1.05.00590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2318,9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11629,8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09.2.01.82970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11629,8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09.2.01.S2970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211,0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13512,7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09.2.03.82970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13512,7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</w:t>
            </w:r>
            <w:r>
              <w:lastRenderedPageBreak/>
              <w:t>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711,2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09.2.03.S2970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711,2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1057,0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11.03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16.0.01.42110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1057,0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30784,9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23936,9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23936,9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23682,0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08.0.01.00590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6848,0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04.2.02.99990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6554,5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08.0.01.99990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6554,5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17.1.02.20050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17.2.02.20040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17.3.01.99990;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17.3.01.99990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18.1.05.99990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12.04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18.3.01.99990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53,0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05.2.01.99990;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040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13.01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7.3.0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725,0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3279215,8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163,4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163,4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163,4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125,5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01.04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241,3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04.12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02.0.03.99990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204,8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3245916,1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1266077,8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268989,4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242788,3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26201,1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958296,3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958296,3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1689,9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1689,9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1539,9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1539,9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22155,6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22155,6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1665,9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1665,9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11740,8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07.01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11740,8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1858867,7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249400,0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45885,6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1348,6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181746,1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20419,7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1300292,3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129789,2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25.1.02.84303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1170503,1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3080,1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25.1.02.84305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2960,1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2719,7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25.1.02.85160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1769,7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Целевая статья: 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      </w:r>
            <w:r>
              <w:lastRenderedPageBreak/>
              <w:t>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208,3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25.1.02.L0500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83536,4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8609,3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25.1.02.L3030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74927,1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219,1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206,7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3517,7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3419,6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128344,9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828,7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14953,8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25.1.07.84030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112562,4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52234,2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4158,2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25.1.07.L3040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48076,0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Целевая статья: 25.1.09.82751; Реализация инициативных проектов, отобранных по результатам конкурса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3985,0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25.1.09.82751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3985,0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25.1.09.S2751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1708,2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1768,0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589,3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25.1.EВ.51790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1178,7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15338,4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1496,8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25.2.01.99990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13841,6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2079,9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152,6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25.2.02.99990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1927,3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10087,6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1300,0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25.2.03.99990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8787,6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25.2.05.99990; Реализация мероприятий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07.02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25.2.05.99990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347,9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11714,6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11714,6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6.3.5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2050,0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07.03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25.1.04.61700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8.1.6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9664,6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109256,0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43510,8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33047,4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640,1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25.1.01.02040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9823,3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342,1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262,8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25.1.01.85150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1.2.9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79,3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20586,2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15360,7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1.1.2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256,6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1.1.9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4628,1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25.1.06.00590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340,8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7136,8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346,8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614,9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25.1.08.20010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6175,1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14127,6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1436,4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12428,5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262,7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 xml:space="preserve">Вид расходов: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25.1.08.84080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2.4.4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20020,6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3531,9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6.1.1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359,1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6.2.1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3107,1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07.09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25.1.08.S2050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6.3.3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65,7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32895,0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32895,0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32895,0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Вид расходов: 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  <w:r>
              <w:t>080</w:t>
            </w: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  <w:r>
              <w:t>10.04</w:t>
            </w: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  <w:r>
              <w:t>25.1.03.84050</w:t>
            </w: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  <w:r>
              <w:t>3.2.3</w:t>
            </w: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32895,0</w:t>
            </w:r>
          </w:p>
        </w:tc>
      </w:tr>
      <w:tr w:rsidR="00A04722" w:rsidTr="002466B7">
        <w:tc>
          <w:tcPr>
            <w:tcW w:w="4309" w:type="dxa"/>
          </w:tcPr>
          <w:p w:rsidR="00A04722" w:rsidRDefault="00A04722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9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549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604" w:type="dxa"/>
          </w:tcPr>
          <w:p w:rsidR="00A04722" w:rsidRDefault="00A04722" w:rsidP="002466B7">
            <w:pPr>
              <w:pStyle w:val="ConsPlusNormal"/>
            </w:pPr>
          </w:p>
        </w:tc>
        <w:tc>
          <w:tcPr>
            <w:tcW w:w="1144" w:type="dxa"/>
          </w:tcPr>
          <w:p w:rsidR="00A04722" w:rsidRDefault="00A04722" w:rsidP="002466B7">
            <w:pPr>
              <w:pStyle w:val="ConsPlusNormal"/>
            </w:pPr>
            <w:r>
              <w:t>6682741,4</w:t>
            </w:r>
          </w:p>
        </w:tc>
      </w:tr>
    </w:tbl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22"/>
    <w:rsid w:val="00033649"/>
    <w:rsid w:val="002C6B8B"/>
    <w:rsid w:val="00412E62"/>
    <w:rsid w:val="006C6087"/>
    <w:rsid w:val="00827C04"/>
    <w:rsid w:val="00A04722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6DCA"/>
  <w15:chartTrackingRefBased/>
  <w15:docId w15:val="{47432765-0FB9-45DD-AF58-82EC7949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722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A047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A047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A047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3311&amp;dst=12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19" TargetMode="External"/><Relationship Id="rId9" Type="http://schemas.openxmlformats.org/officeDocument/2006/relationships/hyperlink" Target="https://login.consultant.ru/link/?req=doc&amp;base=LAW&amp;n=477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14408</Words>
  <Characters>82131</Characters>
  <Application>Microsoft Office Word</Application>
  <DocSecurity>0</DocSecurity>
  <Lines>684</Lines>
  <Paragraphs>192</Paragraphs>
  <ScaleCrop>false</ScaleCrop>
  <Company/>
  <LinksUpToDate>false</LinksUpToDate>
  <CharactersWithSpaces>96347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2024-11-02T08:40:00Z</dcterms:created>
  <dcterms:modified xsi:type="dcterms:W3CDTF">2024-11-02T08:41:00Z</dcterms:modified>
</cp:coreProperties>
</file>